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81582" w14:textId="77777777" w:rsidR="00900AC3" w:rsidRDefault="00000000">
      <w:pPr>
        <w:pStyle w:val="Heading1"/>
      </w:pPr>
      <w:r>
        <w:t>Richard Poolman - Founder Bio</w:t>
      </w:r>
    </w:p>
    <w:p w14:paraId="280DC284" w14:textId="77777777" w:rsidR="00900AC3" w:rsidRDefault="00000000">
      <w:pPr>
        <w:pStyle w:val="Heading2"/>
      </w:pPr>
      <w:r>
        <w:t>Short bio</w:t>
      </w:r>
    </w:p>
    <w:p w14:paraId="32EC14D3" w14:textId="77777777" w:rsidR="00900AC3" w:rsidRDefault="00000000">
      <w:r>
        <w:t>Richard Poolman is the founder of Venturoxx, a category design practice that finds and fixes broken category positions for AI and B2B software scale-ups at Series A to C stage. He has spent three decades building and scaling enterprise software go-to-market across EMEA, with senior roles at ServiceNow, Snowflake, Tanium and Quantexa. His work has focused on market entry, category positioning, sales architecture, alliances and GTM execution across complex European markets. Poolman founded Venturoxx on the view that AI has made execution faster and cheaper, but has also made weak category frames more expensive. When the category is wrong, more pipeline, content and automation compound the problem. He is a contributor to Creator Capitalist, the 2026 book by Christopher Lochhead and Eddie Yoon. He is based in the Netherlands.</w:t>
      </w:r>
    </w:p>
    <w:p w14:paraId="25E7B872" w14:textId="77777777" w:rsidR="00900AC3" w:rsidRDefault="00000000">
      <w:pPr>
        <w:pStyle w:val="Heading2"/>
      </w:pPr>
      <w:r>
        <w:t>Long bio</w:t>
      </w:r>
    </w:p>
    <w:p w14:paraId="459BC66E" w14:textId="77777777" w:rsidR="00900AC3" w:rsidRDefault="00000000">
      <w:r>
        <w:t>Richard Poolman is the founder of Venturoxx, a category design practice that finds and fixes broken category positions for AI and B2B software scale-ups at Series A to C stage. Venturoxx is built on a clear observation: AI has made execution faster and cheaper, but it has not made broken category frames any less costly. For companies competing in a category they do not control, faster execution means moving in the wrong direction faster. For investors and boards, that is a capital allocation problem, not only a GTM problem. Poolman has spent three decades building and scaling enterprise software go-to-market across EMEA. He has held senior roles at ServiceNow, Snowflake, Tanium and Quantexa, and earlier at Mercury Interactive, later acquired by HP. His work has spanned market entry, category positioning, sales architecture, alliances and go-to-market transformation across the EMEA region. Across these roles, the same pattern repeated. Companies with strong products and capable teams would stall, not because they lacked execution, but because the market frame they were competing in was wrong. The category was undefined, contested or owned by someone else. More pipeline, more content and more headcount moved activity, but did not fix the frame. Venturoxx was built to fix that before execution compounds it. The practice delivers three fixed-scope engagements: The Diagnostic, The Blueprint and The Category Control. Each has a defined start, a defined end and a decision at the close. No open-ended retainer. No junior handoff. Poolman is a contributor to Creator Capitalist, the 2026 book by Christopher Lochhead and Eddie Yoon. He is based in the Netherlands and works with scale-ups across EMEA and the US.</w:t>
      </w:r>
    </w:p>
    <w:sectPr w:rsidR="00900A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3592389">
    <w:abstractNumId w:val="8"/>
  </w:num>
  <w:num w:numId="2" w16cid:durableId="1462456853">
    <w:abstractNumId w:val="6"/>
  </w:num>
  <w:num w:numId="3" w16cid:durableId="2079983030">
    <w:abstractNumId w:val="5"/>
  </w:num>
  <w:num w:numId="4" w16cid:durableId="613757643">
    <w:abstractNumId w:val="4"/>
  </w:num>
  <w:num w:numId="5" w16cid:durableId="1459375538">
    <w:abstractNumId w:val="7"/>
  </w:num>
  <w:num w:numId="6" w16cid:durableId="313066571">
    <w:abstractNumId w:val="3"/>
  </w:num>
  <w:num w:numId="7" w16cid:durableId="1358390536">
    <w:abstractNumId w:val="2"/>
  </w:num>
  <w:num w:numId="8" w16cid:durableId="1121846255">
    <w:abstractNumId w:val="1"/>
  </w:num>
  <w:num w:numId="9" w16cid:durableId="194984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10E6"/>
    <w:rsid w:val="00900AC3"/>
    <w:rsid w:val="00AA1D8D"/>
    <w:rsid w:val="00B47730"/>
    <w:rsid w:val="00CB0664"/>
    <w:rsid w:val="00DF71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3E0B4"/>
  <w14:defaultImageDpi w14:val="300"/>
  <w15:docId w15:val="{CDABC8AB-ADED-D44D-B512-E93F2EBF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2202</Characters>
  <Application>Microsoft Office Word</Application>
  <DocSecurity>0</DocSecurity>
  <Lines>33</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Poolman</cp:lastModifiedBy>
  <cp:revision>2</cp:revision>
  <dcterms:created xsi:type="dcterms:W3CDTF">2026-05-30T10:16:00Z</dcterms:created>
  <dcterms:modified xsi:type="dcterms:W3CDTF">2026-05-30T10:16:00Z</dcterms:modified>
  <cp:category/>
</cp:coreProperties>
</file>